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81" w:rsidRPr="00D76A91" w:rsidRDefault="008B0981"/>
    <w:p w:rsidR="00F07DF8" w:rsidRPr="008B0981" w:rsidRDefault="00D76A91" w:rsidP="00F07DF8">
      <w:pPr>
        <w:pStyle w:val="NoSpacing"/>
        <w:jc w:val="center"/>
        <w:rPr>
          <w:b/>
          <w:sz w:val="22"/>
        </w:rPr>
      </w:pPr>
      <w:r w:rsidRPr="00D76A91">
        <w:rPr>
          <w:b/>
          <w:sz w:val="22"/>
        </w:rPr>
        <w:t xml:space="preserve">2016 </w:t>
      </w:r>
      <w:r w:rsidR="00F07DF8" w:rsidRPr="008B0981">
        <w:rPr>
          <w:b/>
          <w:sz w:val="22"/>
        </w:rPr>
        <w:t>Budget Narrative</w:t>
      </w:r>
    </w:p>
    <w:p w:rsidR="00F07DF8" w:rsidRPr="008B0981" w:rsidRDefault="000424E0" w:rsidP="00F07DF8">
      <w:pPr>
        <w:pStyle w:val="NoSpacing"/>
        <w:jc w:val="center"/>
        <w:rPr>
          <w:b/>
          <w:color w:val="FF0000"/>
          <w:sz w:val="22"/>
        </w:rPr>
      </w:pPr>
      <w:r>
        <w:rPr>
          <w:b/>
          <w:sz w:val="22"/>
        </w:rPr>
        <w:t xml:space="preserve">(State) </w:t>
      </w:r>
      <w:r w:rsidR="00D76A91">
        <w:rPr>
          <w:b/>
          <w:sz w:val="22"/>
        </w:rPr>
        <w:t>ENA</w:t>
      </w:r>
      <w:r w:rsidR="00B56B2C">
        <w:rPr>
          <w:b/>
          <w:sz w:val="22"/>
        </w:rPr>
        <w:t xml:space="preserve"> State Council</w:t>
      </w:r>
    </w:p>
    <w:p w:rsidR="00F07DF8" w:rsidRPr="008B0981" w:rsidRDefault="00F07DF8" w:rsidP="00F07DF8">
      <w:pPr>
        <w:jc w:val="center"/>
        <w:rPr>
          <w:sz w:val="22"/>
        </w:rPr>
      </w:pPr>
    </w:p>
    <w:p w:rsidR="00056094" w:rsidRPr="00D76A91" w:rsidRDefault="00F07DF8" w:rsidP="00056094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Major Initiatives</w:t>
      </w:r>
      <w:r w:rsidRPr="008B0981">
        <w:rPr>
          <w:rFonts w:ascii="Times New Roman" w:hAnsi="Times New Roman" w:cs="Times New Roman"/>
          <w:i/>
          <w:szCs w:val="24"/>
        </w:rPr>
        <w:tab/>
      </w:r>
      <w:r w:rsidRPr="008B0981">
        <w:rPr>
          <w:rFonts w:ascii="Times New Roman" w:hAnsi="Times New Roman" w:cs="Times New Roman"/>
          <w:i/>
          <w:szCs w:val="24"/>
        </w:rPr>
        <w:tab/>
      </w:r>
    </w:p>
    <w:p w:rsidR="00D76A91" w:rsidRPr="00C159AA" w:rsidRDefault="006C5E13" w:rsidP="00D76A91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Initiative</w:t>
      </w:r>
      <w:r w:rsidR="00D76A91" w:rsidRPr="00C159AA">
        <w:rPr>
          <w:rFonts w:ascii="Times New Roman" w:hAnsi="Times New Roman" w:cs="Times New Roman"/>
          <w:szCs w:val="24"/>
        </w:rPr>
        <w:t xml:space="preserve"> a</w:t>
      </w:r>
    </w:p>
    <w:p w:rsidR="00D76A91" w:rsidRPr="00C159AA" w:rsidRDefault="00D76A91" w:rsidP="00D76A91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ab/>
        <w:t xml:space="preserve">2016 </w:t>
      </w:r>
      <w:r w:rsidR="000424E0" w:rsidRPr="00C159AA">
        <w:rPr>
          <w:rFonts w:ascii="Times New Roman" w:hAnsi="Times New Roman" w:cs="Times New Roman"/>
          <w:szCs w:val="24"/>
        </w:rPr>
        <w:t>(State)</w:t>
      </w:r>
      <w:r w:rsidR="000424E0" w:rsidRPr="00C159AA">
        <w:rPr>
          <w:rFonts w:ascii="Times New Roman" w:hAnsi="Times New Roman" w:cs="Times New Roman"/>
          <w:b/>
          <w:szCs w:val="24"/>
        </w:rPr>
        <w:t xml:space="preserve"> </w:t>
      </w:r>
      <w:r w:rsidRPr="00C159AA">
        <w:rPr>
          <w:rFonts w:ascii="Times New Roman" w:hAnsi="Times New Roman" w:cs="Times New Roman"/>
          <w:szCs w:val="24"/>
        </w:rPr>
        <w:t>ENA State Award Gala</w:t>
      </w:r>
    </w:p>
    <w:p w:rsidR="006C5E13" w:rsidRPr="00C159AA" w:rsidRDefault="006C5E13" w:rsidP="00056094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Initiative b</w:t>
      </w:r>
    </w:p>
    <w:p w:rsidR="00D76A91" w:rsidRPr="00C159AA" w:rsidRDefault="00D76A91" w:rsidP="00056094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ab/>
        <w:t>2016</w:t>
      </w:r>
      <w:r w:rsidR="000424E0" w:rsidRPr="00C159AA">
        <w:rPr>
          <w:rFonts w:ascii="Times New Roman" w:hAnsi="Times New Roman" w:cs="Times New Roman"/>
          <w:szCs w:val="24"/>
        </w:rPr>
        <w:t xml:space="preserve"> </w:t>
      </w:r>
      <w:r w:rsidR="00C159AA" w:rsidRPr="00C159AA">
        <w:rPr>
          <w:rFonts w:ascii="Times New Roman" w:hAnsi="Times New Roman" w:cs="Times New Roman"/>
          <w:szCs w:val="24"/>
        </w:rPr>
        <w:t>(State)</w:t>
      </w:r>
      <w:r w:rsidR="000424E0" w:rsidRPr="00C159AA">
        <w:rPr>
          <w:rFonts w:ascii="Times New Roman" w:hAnsi="Times New Roman" w:cs="Times New Roman"/>
          <w:b/>
          <w:szCs w:val="24"/>
        </w:rPr>
        <w:t xml:space="preserve"> </w:t>
      </w:r>
      <w:r w:rsidRPr="00C159AA">
        <w:rPr>
          <w:rFonts w:ascii="Times New Roman" w:hAnsi="Times New Roman" w:cs="Times New Roman"/>
          <w:szCs w:val="24"/>
        </w:rPr>
        <w:t>ENA Chapter &amp; Leadership Orientation</w:t>
      </w:r>
    </w:p>
    <w:p w:rsidR="00D76A91" w:rsidRPr="00C159AA" w:rsidRDefault="00D76A91" w:rsidP="00056094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Initiative c</w:t>
      </w:r>
    </w:p>
    <w:p w:rsidR="00D76A91" w:rsidRPr="00C159AA" w:rsidRDefault="00D76A91" w:rsidP="00056094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ab/>
        <w:t>2016 Day on the Hill</w:t>
      </w:r>
    </w:p>
    <w:p w:rsidR="00D76A91" w:rsidRPr="00C159AA" w:rsidRDefault="00D76A91" w:rsidP="00056094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Initiative d</w:t>
      </w:r>
    </w:p>
    <w:p w:rsidR="008B6E3A" w:rsidRPr="00C159AA" w:rsidRDefault="00D76A91" w:rsidP="008B6E3A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ab/>
        <w:t>2016 General Assembly</w:t>
      </w:r>
    </w:p>
    <w:p w:rsidR="0023068E" w:rsidRPr="008B0981" w:rsidRDefault="0023068E" w:rsidP="0023068E">
      <w:pPr>
        <w:pStyle w:val="NoSpacing"/>
        <w:rPr>
          <w:rFonts w:ascii="Times New Roman" w:hAnsi="Times New Roman" w:cs="Times New Roman"/>
          <w:szCs w:val="24"/>
        </w:rPr>
      </w:pPr>
    </w:p>
    <w:p w:rsidR="00901DC5" w:rsidRPr="008B0981" w:rsidRDefault="00AB267C" w:rsidP="00D76A91">
      <w:pPr>
        <w:pStyle w:val="NoSpacing"/>
        <w:ind w:left="2880" w:hanging="2880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Key Assumptions</w:t>
      </w:r>
      <w:r w:rsidRPr="008B0981">
        <w:rPr>
          <w:rFonts w:ascii="Times New Roman" w:hAnsi="Times New Roman" w:cs="Times New Roman"/>
          <w:i/>
          <w:szCs w:val="24"/>
        </w:rPr>
        <w:tab/>
      </w:r>
    </w:p>
    <w:p w:rsidR="00B74713" w:rsidRPr="00C159AA" w:rsidRDefault="006C5E13" w:rsidP="00901DC5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Assumption 1</w:t>
      </w:r>
    </w:p>
    <w:p w:rsidR="00D76A91" w:rsidRPr="00C159AA" w:rsidRDefault="00D76A91" w:rsidP="00901DC5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ab/>
        <w:t>Revenue is based on assessments from National assessments remaining flat</w:t>
      </w:r>
    </w:p>
    <w:p w:rsidR="008B0981" w:rsidRPr="00C159AA" w:rsidRDefault="006C5E13" w:rsidP="00585FD3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Assumption 2</w:t>
      </w:r>
    </w:p>
    <w:p w:rsidR="00D76A91" w:rsidRPr="00C159AA" w:rsidRDefault="00D76A91" w:rsidP="00585FD3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ab/>
        <w:t>Revenue and planning for events is based on the past 3 years budgets expenses</w:t>
      </w:r>
    </w:p>
    <w:p w:rsidR="00D76A91" w:rsidRPr="00C159AA" w:rsidRDefault="00D76A91" w:rsidP="00585FD3">
      <w:pPr>
        <w:pStyle w:val="NoSpacing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>Assumption 3</w:t>
      </w:r>
    </w:p>
    <w:p w:rsidR="00D76A91" w:rsidRPr="00C159AA" w:rsidRDefault="00D76A91" w:rsidP="00D76A91">
      <w:pPr>
        <w:pStyle w:val="NoSpacing"/>
        <w:ind w:left="720"/>
        <w:rPr>
          <w:rFonts w:ascii="Times New Roman" w:hAnsi="Times New Roman" w:cs="Times New Roman"/>
          <w:szCs w:val="24"/>
        </w:rPr>
      </w:pPr>
      <w:r w:rsidRPr="00C159AA">
        <w:rPr>
          <w:rFonts w:ascii="Times New Roman" w:hAnsi="Times New Roman" w:cs="Times New Roman"/>
          <w:szCs w:val="24"/>
        </w:rPr>
        <w:t xml:space="preserve">New internal </w:t>
      </w:r>
      <w:r w:rsidR="00C159AA" w:rsidRPr="00C159AA">
        <w:rPr>
          <w:rFonts w:ascii="Times New Roman" w:hAnsi="Times New Roman" w:cs="Times New Roman"/>
          <w:szCs w:val="24"/>
        </w:rPr>
        <w:t>(State)</w:t>
      </w:r>
      <w:r w:rsidR="000424E0" w:rsidRPr="00C159AA">
        <w:rPr>
          <w:rFonts w:ascii="Times New Roman" w:hAnsi="Times New Roman" w:cs="Times New Roman"/>
          <w:b/>
          <w:szCs w:val="24"/>
        </w:rPr>
        <w:t xml:space="preserve"> </w:t>
      </w:r>
      <w:r w:rsidRPr="00C159AA">
        <w:rPr>
          <w:rFonts w:ascii="Times New Roman" w:hAnsi="Times New Roman" w:cs="Times New Roman"/>
          <w:szCs w:val="24"/>
        </w:rPr>
        <w:t>ENA State Chapter &amp; Leadership Orientation based on funds previously slated for National ENA Leadership and Orientation Conference/Education Sessions</w:t>
      </w:r>
    </w:p>
    <w:p w:rsidR="00585FD3" w:rsidRDefault="00585FD3" w:rsidP="00585FD3">
      <w:pPr>
        <w:pStyle w:val="NoSpacing"/>
        <w:rPr>
          <w:rFonts w:ascii="Times New Roman" w:hAnsi="Times New Roman" w:cs="Times New Roman"/>
          <w:b/>
          <w:i/>
          <w:szCs w:val="24"/>
        </w:rPr>
      </w:pPr>
    </w:p>
    <w:p w:rsidR="00901DC5" w:rsidRPr="008B0981" w:rsidRDefault="00B74713" w:rsidP="0023068E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Significant Variances</w:t>
      </w:r>
      <w:r w:rsidRPr="008B0981">
        <w:rPr>
          <w:rFonts w:ascii="Times New Roman" w:hAnsi="Times New Roman" w:cs="Times New Roman"/>
          <w:b/>
          <w:i/>
          <w:szCs w:val="24"/>
        </w:rPr>
        <w:tab/>
      </w:r>
    </w:p>
    <w:p w:rsidR="008B6E3A" w:rsidRPr="008B6E3A" w:rsidRDefault="009A0334" w:rsidP="0023068E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ab/>
      </w:r>
    </w:p>
    <w:p w:rsidR="00890937" w:rsidRPr="008B0981" w:rsidRDefault="006C5E13" w:rsidP="0023068E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</w:t>
      </w:r>
      <w:r w:rsidR="00D76A91">
        <w:rPr>
          <w:rFonts w:ascii="Times New Roman" w:hAnsi="Times New Roman" w:cs="Times New Roman"/>
          <w:i/>
          <w:szCs w:val="24"/>
        </w:rPr>
        <w:t xml:space="preserve"> #28</w:t>
      </w:r>
      <w:r w:rsidR="00890937" w:rsidRPr="008B0981">
        <w:rPr>
          <w:rFonts w:ascii="Times New Roman" w:hAnsi="Times New Roman" w:cs="Times New Roman"/>
          <w:i/>
          <w:szCs w:val="24"/>
        </w:rPr>
        <w:t xml:space="preserve"> – </w:t>
      </w:r>
      <w:r w:rsidR="00D76A91">
        <w:rPr>
          <w:rFonts w:ascii="Times New Roman" w:hAnsi="Times New Roman" w:cs="Times New Roman"/>
          <w:i/>
          <w:szCs w:val="24"/>
        </w:rPr>
        <w:t>Increase</w:t>
      </w:r>
    </w:p>
    <w:p w:rsidR="00890937" w:rsidRPr="008B0981" w:rsidRDefault="006C5E13" w:rsidP="0023068E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  <w:r w:rsidR="00D76A91">
        <w:rPr>
          <w:rFonts w:ascii="Times New Roman" w:hAnsi="Times New Roman" w:cs="Times New Roman"/>
          <w:szCs w:val="24"/>
        </w:rPr>
        <w:t xml:space="preserve"> CNE expenses for obtaining education credits increased due to an increase in education focus and commitment by </w:t>
      </w:r>
      <w:r w:rsidR="00C159AA">
        <w:rPr>
          <w:rFonts w:ascii="Times New Roman" w:hAnsi="Times New Roman" w:cs="Times New Roman"/>
          <w:szCs w:val="24"/>
        </w:rPr>
        <w:t xml:space="preserve">(State) ENA </w:t>
      </w:r>
      <w:r w:rsidR="00D76A91">
        <w:rPr>
          <w:rFonts w:ascii="Times New Roman" w:hAnsi="Times New Roman" w:cs="Times New Roman"/>
          <w:szCs w:val="24"/>
        </w:rPr>
        <w:t>to its members</w:t>
      </w:r>
    </w:p>
    <w:p w:rsidR="00890937" w:rsidRPr="008B0981" w:rsidRDefault="00890937" w:rsidP="0023068E">
      <w:pPr>
        <w:pStyle w:val="NoSpacing"/>
        <w:rPr>
          <w:rFonts w:ascii="Times New Roman" w:hAnsi="Times New Roman" w:cs="Times New Roman"/>
          <w:i/>
          <w:szCs w:val="24"/>
        </w:rPr>
      </w:pP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</w:t>
      </w:r>
      <w:r w:rsidR="00D76A91">
        <w:rPr>
          <w:rFonts w:ascii="Times New Roman" w:hAnsi="Times New Roman" w:cs="Times New Roman"/>
          <w:i/>
          <w:szCs w:val="24"/>
        </w:rPr>
        <w:t xml:space="preserve"> #30 –</w:t>
      </w:r>
      <w:r w:rsidRPr="008B0981">
        <w:rPr>
          <w:rFonts w:ascii="Times New Roman" w:hAnsi="Times New Roman" w:cs="Times New Roman"/>
          <w:i/>
          <w:szCs w:val="24"/>
        </w:rPr>
        <w:t>Decrease</w:t>
      </w: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  <w:r w:rsidR="00D76A91">
        <w:rPr>
          <w:rFonts w:ascii="Times New Roman" w:hAnsi="Times New Roman" w:cs="Times New Roman"/>
          <w:szCs w:val="24"/>
        </w:rPr>
        <w:t xml:space="preserve"> Focus on quality not quantity; projection of 40 attendees. Average based on the past 3 years data </w:t>
      </w: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6C5E13" w:rsidRPr="008B0981" w:rsidRDefault="006C5E13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8B0981">
        <w:rPr>
          <w:rFonts w:ascii="Times New Roman" w:hAnsi="Times New Roman" w:cs="Times New Roman"/>
          <w:i/>
          <w:szCs w:val="24"/>
        </w:rPr>
        <w:t>Line Item</w:t>
      </w:r>
      <w:r w:rsidR="00D76A91">
        <w:rPr>
          <w:rFonts w:ascii="Times New Roman" w:hAnsi="Times New Roman" w:cs="Times New Roman"/>
          <w:i/>
          <w:szCs w:val="24"/>
        </w:rPr>
        <w:t>#31 –</w:t>
      </w:r>
      <w:r w:rsidR="007A599C">
        <w:rPr>
          <w:rFonts w:ascii="Times New Roman" w:hAnsi="Times New Roman" w:cs="Times New Roman"/>
          <w:i/>
          <w:szCs w:val="24"/>
        </w:rPr>
        <w:t>De</w:t>
      </w:r>
      <w:r w:rsidRPr="008B0981">
        <w:rPr>
          <w:rFonts w:ascii="Times New Roman" w:hAnsi="Times New Roman" w:cs="Times New Roman"/>
          <w:i/>
          <w:szCs w:val="24"/>
        </w:rPr>
        <w:t>crease</w:t>
      </w:r>
    </w:p>
    <w:p w:rsidR="007A599C" w:rsidRDefault="006C5E13" w:rsidP="006C5E13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</w:t>
      </w:r>
      <w:r w:rsidR="008B6E3A">
        <w:rPr>
          <w:rFonts w:ascii="Times New Roman" w:hAnsi="Times New Roman" w:cs="Times New Roman"/>
          <w:szCs w:val="24"/>
        </w:rPr>
        <w:t>:</w:t>
      </w:r>
      <w:r w:rsidR="00D76A91">
        <w:rPr>
          <w:rFonts w:ascii="Times New Roman" w:hAnsi="Times New Roman" w:cs="Times New Roman"/>
          <w:szCs w:val="24"/>
        </w:rPr>
        <w:t xml:space="preserve"> Focus on additional modes of communication</w:t>
      </w:r>
      <w:r w:rsidR="007A599C">
        <w:rPr>
          <w:rFonts w:ascii="Times New Roman" w:hAnsi="Times New Roman" w:cs="Times New Roman"/>
          <w:szCs w:val="24"/>
        </w:rPr>
        <w:t xml:space="preserve"> via electronic modes and social media</w:t>
      </w:r>
    </w:p>
    <w:p w:rsidR="007A599C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7A599C" w:rsidRPr="007A599C" w:rsidRDefault="007A599C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7A599C">
        <w:rPr>
          <w:rFonts w:ascii="Times New Roman" w:hAnsi="Times New Roman" w:cs="Times New Roman"/>
          <w:i/>
          <w:szCs w:val="24"/>
        </w:rPr>
        <w:t>Line Item #33- Decrease</w:t>
      </w:r>
    </w:p>
    <w:p w:rsidR="006C5E13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Explanation: </w:t>
      </w:r>
      <w:r w:rsidR="00D76A9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Gala to offer one award; 2 presidential awards</w:t>
      </w:r>
    </w:p>
    <w:p w:rsidR="007A599C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7A599C" w:rsidRPr="007A599C" w:rsidRDefault="007A599C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7A599C">
        <w:rPr>
          <w:rFonts w:ascii="Times New Roman" w:hAnsi="Times New Roman" w:cs="Times New Roman"/>
          <w:i/>
          <w:szCs w:val="24"/>
        </w:rPr>
        <w:t>Line Item #36- Decrease</w:t>
      </w:r>
    </w:p>
    <w:p w:rsidR="008B6E3A" w:rsidRDefault="007A599C" w:rsidP="008B6E3A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Explanation: Focus on additional modes of communication to the members of events</w:t>
      </w:r>
    </w:p>
    <w:p w:rsidR="007A599C" w:rsidRDefault="007A599C" w:rsidP="008B6E3A">
      <w:pPr>
        <w:pStyle w:val="NoSpacing"/>
        <w:rPr>
          <w:rFonts w:ascii="Times New Roman" w:hAnsi="Times New Roman" w:cs="Times New Roman"/>
          <w:szCs w:val="24"/>
        </w:rPr>
      </w:pPr>
    </w:p>
    <w:p w:rsidR="007A599C" w:rsidRPr="007A599C" w:rsidRDefault="007A599C" w:rsidP="008B6E3A">
      <w:pPr>
        <w:pStyle w:val="NoSpacing"/>
        <w:rPr>
          <w:rFonts w:ascii="Times New Roman" w:hAnsi="Times New Roman" w:cs="Times New Roman"/>
          <w:i/>
          <w:szCs w:val="24"/>
        </w:rPr>
      </w:pPr>
      <w:r w:rsidRPr="007A599C">
        <w:rPr>
          <w:rFonts w:ascii="Times New Roman" w:hAnsi="Times New Roman" w:cs="Times New Roman"/>
          <w:i/>
          <w:szCs w:val="24"/>
        </w:rPr>
        <w:t>Line Item #37-Decrease</w:t>
      </w:r>
    </w:p>
    <w:p w:rsidR="006C5E13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Explanation: Focus on quality not quantity</w:t>
      </w:r>
    </w:p>
    <w:p w:rsidR="007A599C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C159AA" w:rsidRDefault="00C159AA" w:rsidP="006C5E13">
      <w:pPr>
        <w:pStyle w:val="NoSpacing"/>
        <w:rPr>
          <w:rFonts w:ascii="Times New Roman" w:hAnsi="Times New Roman" w:cs="Times New Roman"/>
          <w:i/>
          <w:szCs w:val="24"/>
        </w:rPr>
      </w:pPr>
    </w:p>
    <w:p w:rsidR="007A599C" w:rsidRDefault="007A599C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7A599C">
        <w:rPr>
          <w:rFonts w:ascii="Times New Roman" w:hAnsi="Times New Roman" w:cs="Times New Roman"/>
          <w:i/>
          <w:szCs w:val="24"/>
        </w:rPr>
        <w:t xml:space="preserve">Line Item Contracted Services #40-46 </w:t>
      </w:r>
      <w:r w:rsidR="00C159AA">
        <w:rPr>
          <w:rFonts w:ascii="Times New Roman" w:hAnsi="Times New Roman" w:cs="Times New Roman"/>
          <w:i/>
          <w:szCs w:val="24"/>
        </w:rPr>
        <w:t xml:space="preserve">- </w:t>
      </w:r>
      <w:r w:rsidRPr="007A599C">
        <w:rPr>
          <w:rFonts w:ascii="Times New Roman" w:hAnsi="Times New Roman" w:cs="Times New Roman"/>
          <w:i/>
          <w:szCs w:val="24"/>
        </w:rPr>
        <w:t>no changes</w:t>
      </w:r>
    </w:p>
    <w:p w:rsidR="007A599C" w:rsidRPr="007A599C" w:rsidRDefault="007A599C" w:rsidP="006C5E13">
      <w:pPr>
        <w:pStyle w:val="NoSpacing"/>
        <w:rPr>
          <w:rFonts w:ascii="Times New Roman" w:hAnsi="Times New Roman" w:cs="Times New Roman"/>
          <w:i/>
          <w:szCs w:val="24"/>
        </w:rPr>
      </w:pPr>
    </w:p>
    <w:p w:rsidR="007A599C" w:rsidRPr="007A599C" w:rsidRDefault="007A599C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7A599C">
        <w:rPr>
          <w:rFonts w:ascii="Times New Roman" w:hAnsi="Times New Roman" w:cs="Times New Roman"/>
          <w:i/>
          <w:szCs w:val="24"/>
        </w:rPr>
        <w:t xml:space="preserve">Line Item </w:t>
      </w:r>
      <w:r w:rsidR="00C159AA">
        <w:rPr>
          <w:rFonts w:ascii="Times New Roman" w:hAnsi="Times New Roman" w:cs="Times New Roman"/>
          <w:i/>
          <w:szCs w:val="24"/>
        </w:rPr>
        <w:t>Day on the Hill</w:t>
      </w:r>
      <w:r w:rsidRPr="007A599C">
        <w:rPr>
          <w:rFonts w:ascii="Times New Roman" w:hAnsi="Times New Roman" w:cs="Times New Roman"/>
          <w:i/>
          <w:szCs w:val="24"/>
        </w:rPr>
        <w:t xml:space="preserve"> #48-51- Decrease</w:t>
      </w:r>
    </w:p>
    <w:p w:rsidR="007A599C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Explanation: Fewer scholarships being offered by the state to attendees</w:t>
      </w:r>
    </w:p>
    <w:p w:rsidR="007A599C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7A599C" w:rsidRPr="00B44430" w:rsidRDefault="007A599C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B44430">
        <w:rPr>
          <w:rFonts w:ascii="Times New Roman" w:hAnsi="Times New Roman" w:cs="Times New Roman"/>
          <w:i/>
          <w:szCs w:val="24"/>
        </w:rPr>
        <w:t>Line Item General Assembly #59-63- Decrease</w:t>
      </w:r>
    </w:p>
    <w:p w:rsidR="007A599C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Explanation</w:t>
      </w:r>
      <w:r w:rsidR="007A599C">
        <w:rPr>
          <w:rFonts w:ascii="Times New Roman" w:hAnsi="Times New Roman" w:cs="Times New Roman"/>
          <w:szCs w:val="24"/>
        </w:rPr>
        <w:t xml:space="preserve">: In order to maintain funding for the allotted number of GA attendees, </w:t>
      </w:r>
      <w:r w:rsidR="00C159AA">
        <w:rPr>
          <w:rFonts w:ascii="Times New Roman" w:hAnsi="Times New Roman" w:cs="Times New Roman"/>
          <w:szCs w:val="24"/>
        </w:rPr>
        <w:t xml:space="preserve">(State) ENA </w:t>
      </w:r>
      <w:r w:rsidR="007A599C">
        <w:rPr>
          <w:rFonts w:ascii="Times New Roman" w:hAnsi="Times New Roman" w:cs="Times New Roman"/>
          <w:szCs w:val="24"/>
        </w:rPr>
        <w:t xml:space="preserve">Board of Directors has voted to decrease the amounts of funds available. </w:t>
      </w:r>
    </w:p>
    <w:p w:rsidR="00B44430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B44430" w:rsidRPr="00B44430" w:rsidRDefault="00B44430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B44430">
        <w:rPr>
          <w:rFonts w:ascii="Times New Roman" w:hAnsi="Times New Roman" w:cs="Times New Roman"/>
          <w:i/>
          <w:szCs w:val="24"/>
        </w:rPr>
        <w:t>Line Item Government Affairs #65-73 No significant changes</w:t>
      </w:r>
    </w:p>
    <w:p w:rsidR="00B44430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B44430" w:rsidRPr="00B44430" w:rsidRDefault="00B44430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B44430">
        <w:rPr>
          <w:rFonts w:ascii="Times New Roman" w:hAnsi="Times New Roman" w:cs="Times New Roman"/>
          <w:i/>
          <w:szCs w:val="24"/>
        </w:rPr>
        <w:t>Line Item Charity #76-80: Decrease</w:t>
      </w:r>
    </w:p>
    <w:p w:rsidR="00B44430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Explanation: Line item 80 has been removed, this is no longer a function or fund raiser with National ENA events</w:t>
      </w:r>
    </w:p>
    <w:p w:rsidR="00B44430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B44430" w:rsidRPr="00B44430" w:rsidRDefault="00B44430" w:rsidP="006C5E13">
      <w:pPr>
        <w:pStyle w:val="NoSpacing"/>
        <w:rPr>
          <w:rFonts w:ascii="Times New Roman" w:hAnsi="Times New Roman" w:cs="Times New Roman"/>
          <w:i/>
          <w:szCs w:val="24"/>
        </w:rPr>
      </w:pPr>
      <w:r w:rsidRPr="00B44430">
        <w:rPr>
          <w:rFonts w:ascii="Times New Roman" w:hAnsi="Times New Roman" w:cs="Times New Roman"/>
          <w:i/>
          <w:szCs w:val="24"/>
        </w:rPr>
        <w:t>Line Item #84 Mileage- Decrease</w:t>
      </w:r>
    </w:p>
    <w:p w:rsidR="00B44430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Explanation: </w:t>
      </w:r>
      <w:r w:rsidR="00C159AA">
        <w:rPr>
          <w:rFonts w:ascii="Times New Roman" w:hAnsi="Times New Roman" w:cs="Times New Roman"/>
          <w:szCs w:val="24"/>
        </w:rPr>
        <w:t xml:space="preserve">(State) ENA </w:t>
      </w:r>
      <w:r>
        <w:rPr>
          <w:rFonts w:ascii="Times New Roman" w:hAnsi="Times New Roman" w:cs="Times New Roman"/>
          <w:szCs w:val="24"/>
        </w:rPr>
        <w:t xml:space="preserve">Board of Directors has voted to cut mileage from Government based rate of $0.54 to $0.25 per mile. Upon review of 2015, </w:t>
      </w:r>
      <w:proofErr w:type="gramStart"/>
      <w:r>
        <w:rPr>
          <w:rFonts w:ascii="Times New Roman" w:hAnsi="Times New Roman" w:cs="Times New Roman"/>
          <w:szCs w:val="24"/>
        </w:rPr>
        <w:t>the majority of</w:t>
      </w:r>
      <w:proofErr w:type="gramEnd"/>
      <w:r>
        <w:rPr>
          <w:rFonts w:ascii="Times New Roman" w:hAnsi="Times New Roman" w:cs="Times New Roman"/>
          <w:szCs w:val="24"/>
        </w:rPr>
        <w:t xml:space="preserve"> the expenses going out was to attendees at State based </w:t>
      </w:r>
      <w:r w:rsidR="00C159AA">
        <w:rPr>
          <w:rFonts w:ascii="Times New Roman" w:hAnsi="Times New Roman" w:cs="Times New Roman"/>
          <w:szCs w:val="24"/>
        </w:rPr>
        <w:t>(State) ENA</w:t>
      </w:r>
      <w:r>
        <w:rPr>
          <w:rFonts w:ascii="Times New Roman" w:hAnsi="Times New Roman" w:cs="Times New Roman"/>
          <w:szCs w:val="24"/>
        </w:rPr>
        <w:t xml:space="preserve"> meetings. This decrease in mileage also applies to mile</w:t>
      </w:r>
      <w:r w:rsidR="00C159AA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incurred at state sponsored non </w:t>
      </w:r>
      <w:r w:rsidR="00C159AA">
        <w:rPr>
          <w:rFonts w:ascii="Times New Roman" w:hAnsi="Times New Roman" w:cs="Times New Roman"/>
          <w:szCs w:val="24"/>
        </w:rPr>
        <w:t>(State) ENA</w:t>
      </w:r>
      <w:r w:rsidR="00C159AA" w:rsidDel="00C159A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meetings. </w:t>
      </w:r>
    </w:p>
    <w:p w:rsidR="007A599C" w:rsidRPr="008B0981" w:rsidRDefault="007A599C" w:rsidP="006C5E13">
      <w:pPr>
        <w:pStyle w:val="NoSpacing"/>
        <w:rPr>
          <w:rFonts w:ascii="Times New Roman" w:hAnsi="Times New Roman" w:cs="Times New Roman"/>
          <w:szCs w:val="24"/>
        </w:rPr>
      </w:pPr>
    </w:p>
    <w:p w:rsidR="008B6E3A" w:rsidRPr="00B44430" w:rsidRDefault="006C5E13" w:rsidP="008B6E3A">
      <w:pPr>
        <w:pStyle w:val="NoSpacing"/>
        <w:rPr>
          <w:rFonts w:ascii="Times New Roman" w:hAnsi="Times New Roman" w:cs="Times New Roman"/>
          <w:b/>
          <w:i/>
          <w:szCs w:val="24"/>
        </w:rPr>
      </w:pPr>
      <w:r w:rsidRPr="008B0981">
        <w:rPr>
          <w:rFonts w:ascii="Times New Roman" w:hAnsi="Times New Roman" w:cs="Times New Roman"/>
          <w:b/>
          <w:i/>
          <w:szCs w:val="24"/>
        </w:rPr>
        <w:t>If Deficit Budget – Provide Explanation</w:t>
      </w:r>
      <w:r w:rsidRPr="008B0981">
        <w:rPr>
          <w:rFonts w:ascii="Times New Roman" w:hAnsi="Times New Roman" w:cs="Times New Roman"/>
          <w:b/>
          <w:i/>
          <w:szCs w:val="24"/>
        </w:rPr>
        <w:tab/>
      </w:r>
    </w:p>
    <w:p w:rsidR="008B6E3A" w:rsidRDefault="006C5E13" w:rsidP="008B6E3A">
      <w:pPr>
        <w:pStyle w:val="NoSpacing"/>
        <w:rPr>
          <w:rFonts w:ascii="Times New Roman" w:hAnsi="Times New Roman" w:cs="Times New Roman"/>
          <w:szCs w:val="24"/>
        </w:rPr>
      </w:pPr>
      <w:r w:rsidRPr="008B0981">
        <w:rPr>
          <w:rFonts w:ascii="Times New Roman" w:hAnsi="Times New Roman" w:cs="Times New Roman"/>
          <w:szCs w:val="24"/>
        </w:rPr>
        <w:t>Explanation:</w:t>
      </w:r>
    </w:p>
    <w:p w:rsidR="008B6E3A" w:rsidRPr="008B0981" w:rsidRDefault="00B44430" w:rsidP="006C5E1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Original proposed budget was a deficit of greater than $54,000. After Board of Director meeting</w:t>
      </w:r>
      <w:r w:rsidR="00C159AA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budget deficit was decreased to $10,000. This deficit remains due to the commitment </w:t>
      </w:r>
      <w:r w:rsidR="00C159AA">
        <w:rPr>
          <w:rFonts w:ascii="Times New Roman" w:hAnsi="Times New Roman" w:cs="Times New Roman"/>
          <w:szCs w:val="24"/>
        </w:rPr>
        <w:t>of</w:t>
      </w:r>
      <w:r>
        <w:rPr>
          <w:rFonts w:ascii="Times New Roman" w:hAnsi="Times New Roman" w:cs="Times New Roman"/>
          <w:szCs w:val="24"/>
        </w:rPr>
        <w:t xml:space="preserve"> reimbursement </w:t>
      </w:r>
      <w:r w:rsidR="00503636">
        <w:rPr>
          <w:rFonts w:ascii="Times New Roman" w:hAnsi="Times New Roman" w:cs="Times New Roman"/>
          <w:szCs w:val="24"/>
        </w:rPr>
        <w:t xml:space="preserve">to </w:t>
      </w:r>
      <w:r>
        <w:rPr>
          <w:rFonts w:ascii="Times New Roman" w:hAnsi="Times New Roman" w:cs="Times New Roman"/>
          <w:szCs w:val="24"/>
        </w:rPr>
        <w:t>the members with educational opp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ortunities and grants.</w:t>
      </w:r>
    </w:p>
    <w:sectPr w:rsidR="008B6E3A" w:rsidRPr="008B0981" w:rsidSect="00A43576">
      <w:headerReference w:type="default" r:id="rId9"/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94" w:rsidRDefault="00362C94" w:rsidP="004271C5">
      <w:pPr>
        <w:spacing w:after="0" w:line="240" w:lineRule="auto"/>
      </w:pPr>
      <w:r>
        <w:separator/>
      </w:r>
    </w:p>
  </w:endnote>
  <w:endnote w:type="continuationSeparator" w:id="0">
    <w:p w:rsidR="00362C94" w:rsidRDefault="00362C94" w:rsidP="0042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D6" w:rsidRPr="008B0981" w:rsidRDefault="008B0981" w:rsidP="008B0981">
    <w:pPr>
      <w:pStyle w:val="NoSpacing"/>
      <w:rPr>
        <w:rFonts w:ascii="Times New Roman" w:hAnsi="Times New Roman" w:cs="Times New Roman"/>
        <w:sz w:val="22"/>
      </w:rPr>
    </w:pPr>
    <w:r w:rsidRPr="008F1E8D">
      <w:rPr>
        <w:rFonts w:ascii="Times New Roman" w:hAnsi="Times New Roman" w:cs="Times New Roman"/>
        <w:b/>
        <w:sz w:val="22"/>
      </w:rPr>
      <w:t>2016 Budget Narrative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94" w:rsidRDefault="00362C94" w:rsidP="004271C5">
      <w:pPr>
        <w:spacing w:after="0" w:line="240" w:lineRule="auto"/>
      </w:pPr>
      <w:r>
        <w:separator/>
      </w:r>
    </w:p>
  </w:footnote>
  <w:footnote w:type="continuationSeparator" w:id="0">
    <w:p w:rsidR="00362C94" w:rsidRDefault="00362C94" w:rsidP="0042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94" w:rsidRDefault="00D11294">
    <w:pPr>
      <w:pStyle w:val="Header"/>
    </w:pPr>
    <w:r>
      <w:rPr>
        <w:noProof/>
      </w:rPr>
      <w:drawing>
        <wp:inline distT="0" distB="0" distL="0" distR="0">
          <wp:extent cx="1626958" cy="942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69" cy="9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DF8"/>
    <w:rsid w:val="000156A8"/>
    <w:rsid w:val="000424E0"/>
    <w:rsid w:val="000463BD"/>
    <w:rsid w:val="00056094"/>
    <w:rsid w:val="00097E0D"/>
    <w:rsid w:val="0023068E"/>
    <w:rsid w:val="00292639"/>
    <w:rsid w:val="002C43F1"/>
    <w:rsid w:val="002C768F"/>
    <w:rsid w:val="002F2026"/>
    <w:rsid w:val="00324647"/>
    <w:rsid w:val="00332169"/>
    <w:rsid w:val="00362C94"/>
    <w:rsid w:val="004271C5"/>
    <w:rsid w:val="00436B86"/>
    <w:rsid w:val="004708D9"/>
    <w:rsid w:val="00503636"/>
    <w:rsid w:val="00585FD3"/>
    <w:rsid w:val="005C6EFF"/>
    <w:rsid w:val="00654006"/>
    <w:rsid w:val="006C5E13"/>
    <w:rsid w:val="007208F7"/>
    <w:rsid w:val="0073348E"/>
    <w:rsid w:val="007A599C"/>
    <w:rsid w:val="00866D29"/>
    <w:rsid w:val="00890937"/>
    <w:rsid w:val="0089687D"/>
    <w:rsid w:val="008B0981"/>
    <w:rsid w:val="008B473D"/>
    <w:rsid w:val="008B6E3A"/>
    <w:rsid w:val="008E45BE"/>
    <w:rsid w:val="008F1E8D"/>
    <w:rsid w:val="00901DC5"/>
    <w:rsid w:val="00985BE9"/>
    <w:rsid w:val="009A0334"/>
    <w:rsid w:val="00A33864"/>
    <w:rsid w:val="00A43576"/>
    <w:rsid w:val="00A66610"/>
    <w:rsid w:val="00AB267C"/>
    <w:rsid w:val="00AE0B1A"/>
    <w:rsid w:val="00B04CAD"/>
    <w:rsid w:val="00B44430"/>
    <w:rsid w:val="00B56B2C"/>
    <w:rsid w:val="00B74713"/>
    <w:rsid w:val="00B767FB"/>
    <w:rsid w:val="00B85602"/>
    <w:rsid w:val="00BB6A9D"/>
    <w:rsid w:val="00BC5BB6"/>
    <w:rsid w:val="00BD6CDC"/>
    <w:rsid w:val="00C159AA"/>
    <w:rsid w:val="00C2203F"/>
    <w:rsid w:val="00CB3994"/>
    <w:rsid w:val="00CD27FA"/>
    <w:rsid w:val="00D11294"/>
    <w:rsid w:val="00D163C3"/>
    <w:rsid w:val="00D76A91"/>
    <w:rsid w:val="00D91523"/>
    <w:rsid w:val="00E921FB"/>
    <w:rsid w:val="00E95AD6"/>
    <w:rsid w:val="00EB4E7F"/>
    <w:rsid w:val="00EF30BB"/>
    <w:rsid w:val="00F07DF8"/>
    <w:rsid w:val="00F126A9"/>
    <w:rsid w:val="00F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1EEDB-012E-4DC2-89BE-5FB289F5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D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C5"/>
  </w:style>
  <w:style w:type="paragraph" w:styleId="Footer">
    <w:name w:val="footer"/>
    <w:basedOn w:val="Normal"/>
    <w:link w:val="FooterChar"/>
    <w:uiPriority w:val="99"/>
    <w:unhideWhenUsed/>
    <w:rsid w:val="0042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C5"/>
  </w:style>
  <w:style w:type="character" w:styleId="CommentReference">
    <w:name w:val="annotation reference"/>
    <w:basedOn w:val="DefaultParagraphFont"/>
    <w:uiPriority w:val="99"/>
    <w:semiHidden/>
    <w:unhideWhenUsed/>
    <w:rsid w:val="00F7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30F84-DD9B-4FF2-ADE6-ECA441992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1232D-D8B1-4973-9070-F66C009C7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039DF-E211-48A9-935D-D3E2004B54D2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jcruse</dc:creator>
  <cp:lastModifiedBy>Brown, Jessica</cp:lastModifiedBy>
  <cp:revision>2</cp:revision>
  <cp:lastPrinted>2016-05-06T18:16:00Z</cp:lastPrinted>
  <dcterms:created xsi:type="dcterms:W3CDTF">2018-12-05T17:39:00Z</dcterms:created>
  <dcterms:modified xsi:type="dcterms:W3CDTF">2018-12-05T17:39:00Z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